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EE" w:rsidRPr="000D3664" w:rsidRDefault="001D3EEE" w:rsidP="001D3EEE">
      <w:pPr>
        <w:jc w:val="center"/>
        <w:rPr>
          <w:rFonts w:ascii="Times New Roman" w:hAnsi="Times New Roman" w:cs="Times New Roman"/>
          <w:b/>
        </w:rPr>
      </w:pPr>
      <w:r w:rsidRPr="000D3664">
        <w:rPr>
          <w:rFonts w:ascii="Times New Roman" w:hAnsi="Times New Roman" w:cs="Times New Roman"/>
          <w:b/>
        </w:rPr>
        <w:t>Постановление Правительства РФ от 1 февраля 2011 г. N 43 "О возмещении суточных расходов, связанных со служебными командировками на территории Российской Федерации, военнослужащим и сотрудникам некоторых федеральных органов исполнительной власти за счет средств федерального бюджета" (с изменениями и дополнениями</w:t>
      </w:r>
      <w:r w:rsidRPr="000D3664">
        <w:rPr>
          <w:rFonts w:ascii="Times New Roman" w:hAnsi="Times New Roman" w:cs="Times New Roman"/>
          <w:b/>
        </w:rPr>
        <w:t xml:space="preserve"> от 29.12.2016 г.</w:t>
      </w:r>
      <w:r w:rsidRPr="000D3664">
        <w:rPr>
          <w:rFonts w:ascii="Times New Roman" w:hAnsi="Times New Roman" w:cs="Times New Roman"/>
          <w:b/>
        </w:rPr>
        <w:t>)</w:t>
      </w:r>
    </w:p>
    <w:p w:rsidR="001D3EEE" w:rsidRPr="000D3664" w:rsidRDefault="001D3EEE" w:rsidP="001D3EEE">
      <w:pPr>
        <w:rPr>
          <w:rFonts w:ascii="Times New Roman" w:hAnsi="Times New Roman" w:cs="Times New Roman"/>
        </w:rPr>
      </w:pP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  <w:b/>
        </w:rPr>
      </w:pPr>
      <w:r w:rsidRPr="000D3664">
        <w:rPr>
          <w:rFonts w:ascii="Times New Roman" w:hAnsi="Times New Roman" w:cs="Times New Roman"/>
          <w:b/>
        </w:rPr>
        <w:t>Правительство Российской Федерации постановляет: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1. Установить, что руководители федеральных органов исполнительной власти (федеральных государственных органов) - главных распорядителей средств федерального бюджета, в которых проходят военную службу (службу) военнослужащие и сотрудники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таможенных органов Российской Федерации, лица начальствующего состава федеральной фельдъегерской связи (далее - военнослужащие и сотрудники), определяют порядок и размеры возмещения суточных расходов, связанных со служебными командировками на территории Российской Федерации, военнослужащим и сотрудникам в пределах, не превышающих 300 рублей за каждый день нахождения в служебной командировке.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2. Установить, что финансовое обеспечение расходных обязательств Российской Федерации, связанных с реализацией настоящего постановления, осуществляется за счет бюджетных ассигнований на исполнение действующих расходных обязательств, предусмотренных в федеральном бюджете на обеспечение деятельности федеральных органов исполнительной власти (федеральных государственных органов), в которых проходят военную службу (службу) военнослужащие и сотрудники.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Председатель Правительства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Российской Федерации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В. Путин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Москва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1 февраля 2011 г.</w:t>
      </w:r>
    </w:p>
    <w:p w:rsidR="001D3EEE" w:rsidRPr="000D3664" w:rsidRDefault="001D3EEE" w:rsidP="001D3EEE">
      <w:pPr>
        <w:ind w:firstLine="709"/>
        <w:jc w:val="both"/>
        <w:rPr>
          <w:rFonts w:ascii="Times New Roman" w:hAnsi="Times New Roman" w:cs="Times New Roman"/>
        </w:rPr>
      </w:pPr>
      <w:r w:rsidRPr="000D3664">
        <w:rPr>
          <w:rFonts w:ascii="Times New Roman" w:hAnsi="Times New Roman" w:cs="Times New Roman"/>
        </w:rPr>
        <w:t>N 43</w:t>
      </w:r>
    </w:p>
    <w:p w:rsidR="00D56A35" w:rsidRPr="0081096D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>
        <w:rPr>
          <w:sz w:val="22"/>
          <w:szCs w:val="22"/>
        </w:rPr>
        <w:t xml:space="preserve">помощь военных юристов, </w:t>
      </w:r>
      <w:r w:rsidRPr="0081096D">
        <w:rPr>
          <w:sz w:val="22"/>
          <w:szCs w:val="22"/>
        </w:rPr>
        <w:t xml:space="preserve">профессиональная юридическая консультация </w:t>
      </w:r>
      <w:r>
        <w:rPr>
          <w:sz w:val="22"/>
          <w:szCs w:val="22"/>
        </w:rPr>
        <w:t>по вопросам выплаты денежного довольствия</w:t>
      </w:r>
      <w:r w:rsidRPr="0081096D">
        <w:rPr>
          <w:sz w:val="22"/>
          <w:szCs w:val="22"/>
        </w:rPr>
        <w:t>?</w:t>
      </w:r>
    </w:p>
    <w:p w:rsidR="00D56A35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D56A35" w:rsidRPr="0081096D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  <w:bookmarkStart w:id="0" w:name="_GoBack"/>
      <w:bookmarkEnd w:id="0"/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6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:rsidR="00D56A35" w:rsidRDefault="00D56A35" w:rsidP="00D56A35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lastRenderedPageBreak/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D56A35" w:rsidRPr="00133600" w:rsidRDefault="00D56A35" w:rsidP="00D56A35">
      <w:pPr>
        <w:pStyle w:val="ConsPlusNormal"/>
        <w:ind w:firstLine="540"/>
        <w:jc w:val="both"/>
        <w:rPr>
          <w:sz w:val="22"/>
          <w:szCs w:val="22"/>
        </w:rPr>
      </w:pPr>
    </w:p>
    <w:p w:rsidR="00D56A35" w:rsidRPr="00133600" w:rsidRDefault="00D56A35" w:rsidP="00D56A35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8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Интернете. </w:t>
      </w:r>
    </w:p>
    <w:p w:rsidR="00D56A35" w:rsidRDefault="00D56A35" w:rsidP="00D56A35">
      <w:pPr>
        <w:pStyle w:val="ConsPlusNormal"/>
        <w:ind w:left="567"/>
        <w:jc w:val="both"/>
        <w:rPr>
          <w:sz w:val="22"/>
          <w:szCs w:val="22"/>
        </w:rPr>
      </w:pPr>
    </w:p>
    <w:p w:rsidR="00D56A35" w:rsidRPr="00133600" w:rsidRDefault="00D56A35" w:rsidP="00D56A35">
      <w:pPr>
        <w:pStyle w:val="ConsPlusNormal"/>
        <w:ind w:left="1260"/>
        <w:jc w:val="both"/>
        <w:rPr>
          <w:sz w:val="22"/>
          <w:szCs w:val="22"/>
        </w:rPr>
      </w:pPr>
    </w:p>
    <w:p w:rsidR="00D56A35" w:rsidRPr="007B17E6" w:rsidRDefault="00D56A35" w:rsidP="00D56A35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D56A35" w:rsidRPr="007B17E6" w:rsidRDefault="00D56A35" w:rsidP="00D56A35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D56A35" w:rsidRPr="007B17E6" w:rsidRDefault="00D56A35" w:rsidP="00D56A35">
      <w:pPr>
        <w:ind w:left="540"/>
        <w:rPr>
          <w:rStyle w:val="blk"/>
          <w:b/>
        </w:rPr>
      </w:pPr>
      <w:proofErr w:type="gramStart"/>
      <w:r>
        <w:rPr>
          <w:b/>
          <w:i/>
        </w:rPr>
        <w:t>команда</w:t>
      </w:r>
      <w:proofErr w:type="gramEnd"/>
      <w:r>
        <w:rPr>
          <w:b/>
          <w:i/>
        </w:rPr>
        <w:t xml:space="preserve"> ЮК «СТРАТЕГИЯ»</w:t>
      </w:r>
    </w:p>
    <w:p w:rsidR="001D3EEE" w:rsidRDefault="001D3EEE" w:rsidP="001D3EEE">
      <w:pPr>
        <w:ind w:firstLine="709"/>
        <w:jc w:val="both"/>
      </w:pPr>
    </w:p>
    <w:p w:rsidR="001D3EEE" w:rsidRDefault="001D3EEE" w:rsidP="001D3EEE"/>
    <w:p w:rsidR="001D3EEE" w:rsidRDefault="001D3EEE" w:rsidP="001D3EEE"/>
    <w:sectPr w:rsidR="001D3E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F2" w:rsidRDefault="00EB7AF2" w:rsidP="00EB7AF2">
      <w:pPr>
        <w:spacing w:after="0" w:line="240" w:lineRule="auto"/>
      </w:pPr>
      <w:r>
        <w:separator/>
      </w:r>
    </w:p>
  </w:endnote>
  <w:endnote w:type="continuationSeparator" w:id="0">
    <w:p w:rsidR="00EB7AF2" w:rsidRDefault="00EB7AF2" w:rsidP="00E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F2" w:rsidRDefault="00EB7AF2" w:rsidP="00EB7AF2">
      <w:pPr>
        <w:spacing w:after="0" w:line="240" w:lineRule="auto"/>
      </w:pPr>
      <w:r>
        <w:separator/>
      </w:r>
    </w:p>
  </w:footnote>
  <w:footnote w:type="continuationSeparator" w:id="0">
    <w:p w:rsidR="00EB7AF2" w:rsidRDefault="00EB7AF2" w:rsidP="00EB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EB7AF2" w:rsidRPr="00EB7AF2" w:rsidTr="00D22A60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7AF2" w:rsidRPr="00EB7AF2" w:rsidRDefault="00EB7AF2" w:rsidP="00EB7AF2">
          <w:pPr>
            <w:spacing w:after="0" w:line="240" w:lineRule="auto"/>
            <w:rPr>
              <w:rFonts w:ascii="Tahoma" w:eastAsia="Times New Roman" w:hAnsi="Tahoma" w:cs="Tahoma"/>
              <w:b/>
              <w:bCs/>
              <w:i/>
              <w:color w:val="333399"/>
              <w:sz w:val="16"/>
              <w:szCs w:val="16"/>
              <w:lang w:eastAsia="ru-RU"/>
            </w:rPr>
          </w:pPr>
          <w:r w:rsidRPr="00EB7AF2">
            <w:rPr>
              <w:rFonts w:ascii="Tahoma" w:eastAsia="Times New Roman" w:hAnsi="Tahoma" w:cs="Tahoma"/>
              <w:b/>
              <w:bCs/>
              <w:i/>
              <w:color w:val="333399"/>
              <w:sz w:val="16"/>
              <w:szCs w:val="16"/>
              <w:lang w:eastAsia="ru-RU"/>
            </w:rPr>
            <w:t>«</w:t>
          </w:r>
          <w:r w:rsidRPr="00EB7AF2">
            <w:rPr>
              <w:rFonts w:ascii="Tahoma" w:eastAsia="Times New Roman" w:hAnsi="Tahoma" w:cs="Tahoma"/>
              <w:b/>
              <w:bCs/>
              <w:i/>
              <w:color w:val="333399"/>
              <w:sz w:val="16"/>
              <w:szCs w:val="16"/>
              <w:lang w:eastAsia="ru-RU"/>
            </w:rPr>
            <w:t>Помощь военных юристов</w:t>
          </w:r>
          <w:r w:rsidRPr="00EB7AF2">
            <w:rPr>
              <w:rFonts w:ascii="Tahoma" w:eastAsia="Times New Roman" w:hAnsi="Tahoma" w:cs="Tahoma"/>
              <w:b/>
              <w:bCs/>
              <w:i/>
              <w:color w:val="333399"/>
              <w:sz w:val="16"/>
              <w:szCs w:val="16"/>
              <w:lang w:eastAsia="ru-RU"/>
            </w:rPr>
            <w:t>»</w:t>
          </w:r>
        </w:p>
        <w:p w:rsidR="00EB7AF2" w:rsidRPr="00EB7AF2" w:rsidRDefault="00EB7AF2" w:rsidP="00EB7AF2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333399"/>
              <w:sz w:val="16"/>
              <w:szCs w:val="16"/>
              <w:lang w:eastAsia="ru-RU"/>
            </w:rPr>
          </w:pPr>
          <w:r w:rsidRPr="00EB7AF2">
            <w:rPr>
              <w:rFonts w:ascii="Tahoma" w:eastAsia="Times New Roman" w:hAnsi="Tahoma" w:cs="Tahoma"/>
              <w:b/>
              <w:bCs/>
              <w:i/>
              <w:color w:val="333399"/>
              <w:sz w:val="16"/>
              <w:szCs w:val="16"/>
              <w:lang w:eastAsia="ru-RU"/>
            </w:rPr>
            <w:t>ЮК «Стратегия»</w:t>
          </w:r>
          <w:r w:rsidRPr="00EB7AF2">
            <w:rPr>
              <w:rFonts w:ascii="Tahoma" w:eastAsia="Times New Roman" w:hAnsi="Tahoma" w:cs="Tahoma"/>
              <w:b/>
              <w:bCs/>
              <w:color w:val="333399"/>
              <w:sz w:val="16"/>
              <w:szCs w:val="16"/>
              <w:lang w:eastAsia="ru-RU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7AF2" w:rsidRPr="00EB7AF2" w:rsidRDefault="00EB7AF2" w:rsidP="00EB7AF2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6"/>
              <w:szCs w:val="16"/>
              <w:u w:val="single"/>
              <w:lang w:eastAsia="ru-RU"/>
            </w:rPr>
          </w:pPr>
          <w:hyperlink r:id="rId1" w:history="1">
            <w:r w:rsidRPr="00EB7AF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http://www.voensud-mo.ru/</w:t>
            </w:r>
          </w:hyperlink>
        </w:p>
        <w:p w:rsidR="00EB7AF2" w:rsidRPr="00EB7AF2" w:rsidRDefault="00EB7AF2" w:rsidP="00EB7AF2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6"/>
              <w:szCs w:val="16"/>
              <w:u w:val="single"/>
              <w:lang w:val="en-US" w:eastAsia="ru-RU"/>
            </w:rPr>
          </w:pPr>
          <w:r w:rsidRPr="00EB7AF2">
            <w:rPr>
              <w:rFonts w:ascii="Times New Roman" w:eastAsia="Times New Roman" w:hAnsi="Times New Roman" w:cs="Times New Roman"/>
              <w:color w:val="0070C0"/>
              <w:sz w:val="16"/>
              <w:szCs w:val="16"/>
              <w:u w:val="single"/>
              <w:lang w:val="en-US" w:eastAsia="ru-RU"/>
            </w:rPr>
            <w:t xml:space="preserve">e-mail: </w:t>
          </w:r>
          <w:hyperlink r:id="rId2" w:history="1">
            <w:r w:rsidRPr="00EB7AF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  <w:t>sud-mo@yandex.ru</w:t>
            </w:r>
          </w:hyperlink>
        </w:p>
        <w:p w:rsidR="00EB7AF2" w:rsidRPr="00EB7AF2" w:rsidRDefault="00EB7AF2" w:rsidP="00EB7AF2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6"/>
              <w:szCs w:val="16"/>
              <w:u w:val="single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7AF2" w:rsidRPr="00EB7AF2" w:rsidRDefault="00EB7AF2" w:rsidP="00EB7AF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</w:pPr>
          <w:r w:rsidRPr="00EB7AF2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>+7-925-055-82-55 (Мегафон Москва)</w:t>
          </w:r>
        </w:p>
        <w:p w:rsidR="00EB7AF2" w:rsidRPr="00EB7AF2" w:rsidRDefault="00EB7AF2" w:rsidP="00EB7AF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</w:pPr>
          <w:r w:rsidRPr="00EB7AF2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>+7-915-010-94-77 (МТС Москва)</w:t>
          </w:r>
        </w:p>
        <w:p w:rsidR="00EB7AF2" w:rsidRPr="00EB7AF2" w:rsidRDefault="00EB7AF2" w:rsidP="00EB7AF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</w:pPr>
          <w:r w:rsidRPr="00EB7AF2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>+7-905-794-38-50 (Билайн Москва)</w:t>
          </w:r>
        </w:p>
      </w:tc>
    </w:tr>
  </w:tbl>
  <w:p w:rsidR="00EB7AF2" w:rsidRPr="00EB7AF2" w:rsidRDefault="00EB7AF2" w:rsidP="00EB7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E"/>
    <w:rsid w:val="000D3664"/>
    <w:rsid w:val="001D3EEE"/>
    <w:rsid w:val="002F7B64"/>
    <w:rsid w:val="003F4CBF"/>
    <w:rsid w:val="00D56A35"/>
    <w:rsid w:val="00E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F7FC-8969-4175-8E12-B8B774D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AF2"/>
  </w:style>
  <w:style w:type="paragraph" w:styleId="a5">
    <w:name w:val="footer"/>
    <w:basedOn w:val="a"/>
    <w:link w:val="a6"/>
    <w:uiPriority w:val="99"/>
    <w:unhideWhenUsed/>
    <w:rsid w:val="00EB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AF2"/>
  </w:style>
  <w:style w:type="paragraph" w:customStyle="1" w:styleId="ConsPlusNormal">
    <w:name w:val="ConsPlusNormal"/>
    <w:rsid w:val="00D56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rsid w:val="00D56A35"/>
    <w:rPr>
      <w:rFonts w:cs="Times New Roman"/>
      <w:color w:val="0000FF"/>
      <w:u w:val="single"/>
    </w:rPr>
  </w:style>
  <w:style w:type="character" w:customStyle="1" w:styleId="blk">
    <w:name w:val="blk"/>
    <w:rsid w:val="00D5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-su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d-m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nsud-m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2017-10-24T12:31:00Z</dcterms:created>
  <dcterms:modified xsi:type="dcterms:W3CDTF">2017-10-24T12:44:00Z</dcterms:modified>
</cp:coreProperties>
</file>